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78" w:rsidRDefault="00261C10">
      <w:pPr>
        <w:pStyle w:val="Standard"/>
        <w:jc w:val="center"/>
      </w:pPr>
      <w:bookmarkStart w:id="0" w:name="_GoBack"/>
      <w:bookmarkEnd w:id="0"/>
      <w:r>
        <w:rPr>
          <w:b/>
          <w:sz w:val="32"/>
          <w:szCs w:val="32"/>
        </w:rPr>
        <w:t>Workshop 2</w:t>
      </w:r>
    </w:p>
    <w:p w:rsidR="00255978" w:rsidRDefault="00261C10">
      <w:pPr>
        <w:pStyle w:val="Standard"/>
        <w:jc w:val="center"/>
      </w:pPr>
      <w:r>
        <w:rPr>
          <w:b/>
          <w:sz w:val="32"/>
          <w:szCs w:val="32"/>
        </w:rPr>
        <w:t>Partnerships and Pathways</w:t>
      </w:r>
    </w:p>
    <w:p w:rsidR="00255978" w:rsidRDefault="00261C10">
      <w:pPr>
        <w:pStyle w:val="Standard"/>
        <w:jc w:val="center"/>
      </w:pPr>
      <w:r>
        <w:rPr>
          <w:sz w:val="28"/>
          <w:szCs w:val="28"/>
        </w:rPr>
        <w:t>David Battersby (FUA), Anne Jones (VU), and</w:t>
      </w:r>
    </w:p>
    <w:p w:rsidR="00255978" w:rsidRDefault="00261C10">
      <w:pPr>
        <w:pStyle w:val="Standard"/>
        <w:jc w:val="center"/>
      </w:pPr>
      <w:r>
        <w:rPr>
          <w:sz w:val="28"/>
          <w:szCs w:val="28"/>
        </w:rPr>
        <w:t>Mary Faraone (Holmesglen)</w:t>
      </w:r>
    </w:p>
    <w:p w:rsidR="00255978" w:rsidRDefault="00255978">
      <w:pPr>
        <w:pStyle w:val="Standard"/>
        <w:jc w:val="center"/>
        <w:rPr>
          <w:b/>
          <w:sz w:val="32"/>
          <w:szCs w:val="32"/>
        </w:rPr>
      </w:pPr>
    </w:p>
    <w:p w:rsidR="00255978" w:rsidRDefault="00261C10">
      <w:pPr>
        <w:pStyle w:val="Standard"/>
        <w:jc w:val="center"/>
      </w:pPr>
      <w:r>
        <w:rPr>
          <w:b/>
          <w:sz w:val="32"/>
          <w:szCs w:val="32"/>
        </w:rPr>
        <w:t>Summary of key points</w:t>
      </w:r>
    </w:p>
    <w:p w:rsidR="00255978" w:rsidRDefault="00255978">
      <w:pPr>
        <w:pStyle w:val="Standard"/>
        <w:jc w:val="center"/>
        <w:rPr>
          <w:b/>
          <w:sz w:val="32"/>
          <w:szCs w:val="32"/>
        </w:rPr>
      </w:pPr>
    </w:p>
    <w:p w:rsidR="00255978" w:rsidRDefault="00255978">
      <w:pPr>
        <w:pStyle w:val="Standard"/>
        <w:jc w:val="center"/>
        <w:rPr>
          <w:b/>
          <w:sz w:val="32"/>
          <w:szCs w:val="32"/>
        </w:rPr>
      </w:pPr>
    </w:p>
    <w:p w:rsidR="00255978" w:rsidRDefault="00261C10">
      <w:pPr>
        <w:pStyle w:val="ListParagraph"/>
        <w:numPr>
          <w:ilvl w:val="0"/>
          <w:numId w:val="6"/>
        </w:numPr>
        <w:ind w:left="426" w:hanging="426"/>
        <w:jc w:val="both"/>
      </w:pPr>
      <w:r>
        <w:rPr>
          <w:b/>
          <w:sz w:val="28"/>
          <w:szCs w:val="28"/>
        </w:rPr>
        <w:t>Uncertainty surrounding policy framework</w:t>
      </w:r>
    </w:p>
    <w:p w:rsidR="00255978" w:rsidRDefault="00261C10">
      <w:pPr>
        <w:pStyle w:val="ListParagraph"/>
        <w:numPr>
          <w:ilvl w:val="0"/>
          <w:numId w:val="7"/>
        </w:numPr>
        <w:ind w:left="851" w:hanging="425"/>
        <w:jc w:val="both"/>
      </w:pPr>
      <w:r>
        <w:rPr>
          <w:sz w:val="28"/>
          <w:szCs w:val="28"/>
        </w:rPr>
        <w:t xml:space="preserve">Funding – </w:t>
      </w:r>
      <w:r>
        <w:rPr>
          <w:sz w:val="28"/>
          <w:szCs w:val="28"/>
        </w:rPr>
        <w:t>diversified revenues</w:t>
      </w:r>
    </w:p>
    <w:p w:rsidR="00255978" w:rsidRDefault="00261C10">
      <w:pPr>
        <w:pStyle w:val="ListParagraph"/>
        <w:numPr>
          <w:ilvl w:val="0"/>
          <w:numId w:val="3"/>
        </w:numPr>
        <w:ind w:left="851" w:hanging="425"/>
        <w:jc w:val="both"/>
      </w:pPr>
      <w:r>
        <w:rPr>
          <w:sz w:val="28"/>
          <w:szCs w:val="28"/>
        </w:rPr>
        <w:t>Political: reforms</w:t>
      </w:r>
    </w:p>
    <w:p w:rsidR="00255978" w:rsidRDefault="00261C10">
      <w:pPr>
        <w:pStyle w:val="ListParagraph"/>
        <w:numPr>
          <w:ilvl w:val="0"/>
          <w:numId w:val="3"/>
        </w:numPr>
        <w:ind w:left="851" w:hanging="425"/>
        <w:jc w:val="both"/>
      </w:pPr>
      <w:r>
        <w:rPr>
          <w:sz w:val="28"/>
          <w:szCs w:val="28"/>
        </w:rPr>
        <w:t>Community Service Obligations</w:t>
      </w:r>
    </w:p>
    <w:p w:rsidR="00255978" w:rsidRDefault="00261C10">
      <w:pPr>
        <w:pStyle w:val="ListParagraph"/>
        <w:numPr>
          <w:ilvl w:val="0"/>
          <w:numId w:val="3"/>
        </w:numPr>
        <w:ind w:left="851" w:hanging="425"/>
        <w:jc w:val="both"/>
      </w:pPr>
      <w:r>
        <w:rPr>
          <w:sz w:val="28"/>
          <w:szCs w:val="28"/>
        </w:rPr>
        <w:t>Universities – funding agreement (a ‘sleeper’)</w:t>
      </w:r>
    </w:p>
    <w:p w:rsidR="00255978" w:rsidRDefault="00255978">
      <w:pPr>
        <w:pStyle w:val="Standard"/>
        <w:jc w:val="both"/>
        <w:rPr>
          <w:sz w:val="28"/>
          <w:szCs w:val="28"/>
        </w:rPr>
      </w:pPr>
    </w:p>
    <w:p w:rsidR="00255978" w:rsidRDefault="00261C10">
      <w:pPr>
        <w:pStyle w:val="ListParagraph"/>
        <w:numPr>
          <w:ilvl w:val="0"/>
          <w:numId w:val="8"/>
        </w:numPr>
        <w:ind w:left="426" w:hanging="426"/>
        <w:jc w:val="both"/>
      </w:pPr>
      <w:r>
        <w:rPr>
          <w:b/>
          <w:sz w:val="28"/>
          <w:szCs w:val="28"/>
        </w:rPr>
        <w:t>New institutional models</w:t>
      </w:r>
    </w:p>
    <w:p w:rsidR="00255978" w:rsidRDefault="00261C10">
      <w:pPr>
        <w:pStyle w:val="ListParagraph"/>
        <w:numPr>
          <w:ilvl w:val="0"/>
          <w:numId w:val="9"/>
        </w:numPr>
        <w:ind w:left="851" w:hanging="425"/>
        <w:jc w:val="both"/>
      </w:pPr>
      <w:r>
        <w:rPr>
          <w:sz w:val="28"/>
          <w:szCs w:val="28"/>
        </w:rPr>
        <w:t>Align to business and commercial strategy</w:t>
      </w:r>
    </w:p>
    <w:p w:rsidR="00255978" w:rsidRDefault="00261C10">
      <w:pPr>
        <w:pStyle w:val="ListParagraph"/>
        <w:numPr>
          <w:ilvl w:val="0"/>
          <w:numId w:val="3"/>
        </w:numPr>
        <w:ind w:left="851" w:hanging="425"/>
        <w:jc w:val="both"/>
      </w:pPr>
      <w:r>
        <w:rPr>
          <w:sz w:val="28"/>
          <w:szCs w:val="28"/>
        </w:rPr>
        <w:t>Opportunities for pathways – cooperative curriculum development</w:t>
      </w:r>
    </w:p>
    <w:p w:rsidR="00255978" w:rsidRDefault="00255978">
      <w:pPr>
        <w:pStyle w:val="Standard"/>
        <w:jc w:val="both"/>
        <w:rPr>
          <w:sz w:val="28"/>
          <w:szCs w:val="28"/>
        </w:rPr>
      </w:pPr>
    </w:p>
    <w:p w:rsidR="00255978" w:rsidRDefault="00261C10">
      <w:pPr>
        <w:pStyle w:val="ListParagraph"/>
        <w:numPr>
          <w:ilvl w:val="0"/>
          <w:numId w:val="10"/>
        </w:numPr>
        <w:ind w:left="426" w:hanging="426"/>
        <w:jc w:val="both"/>
      </w:pPr>
      <w:r>
        <w:rPr>
          <w:b/>
          <w:sz w:val="28"/>
          <w:szCs w:val="28"/>
        </w:rPr>
        <w:t xml:space="preserve">Partnerships </w:t>
      </w:r>
      <w:r>
        <w:rPr>
          <w:b/>
          <w:sz w:val="28"/>
          <w:szCs w:val="28"/>
        </w:rPr>
        <w:t> Alliances</w:t>
      </w:r>
    </w:p>
    <w:p w:rsidR="00255978" w:rsidRDefault="00255978">
      <w:pPr>
        <w:pStyle w:val="Standard"/>
        <w:jc w:val="both"/>
        <w:rPr>
          <w:sz w:val="28"/>
          <w:szCs w:val="28"/>
        </w:rPr>
      </w:pPr>
    </w:p>
    <w:p w:rsidR="00255978" w:rsidRDefault="00261C10">
      <w:pPr>
        <w:pStyle w:val="ListParagraph"/>
        <w:numPr>
          <w:ilvl w:val="0"/>
          <w:numId w:val="2"/>
        </w:numPr>
        <w:ind w:left="426" w:hanging="426"/>
        <w:jc w:val="both"/>
      </w:pPr>
      <w:r>
        <w:rPr>
          <w:b/>
          <w:sz w:val="28"/>
          <w:szCs w:val="28"/>
        </w:rPr>
        <w:t>Key attributes of success</w:t>
      </w:r>
    </w:p>
    <w:p w:rsidR="00255978" w:rsidRDefault="00261C10">
      <w:pPr>
        <w:pStyle w:val="ListParagraph"/>
        <w:numPr>
          <w:ilvl w:val="0"/>
          <w:numId w:val="11"/>
        </w:numPr>
        <w:jc w:val="both"/>
      </w:pPr>
      <w:r>
        <w:rPr>
          <w:sz w:val="28"/>
          <w:szCs w:val="28"/>
        </w:rPr>
        <w:t>Compatibility</w:t>
      </w:r>
    </w:p>
    <w:p w:rsidR="00255978" w:rsidRDefault="00261C10">
      <w:pPr>
        <w:pStyle w:val="ListParagraph"/>
        <w:numPr>
          <w:ilvl w:val="0"/>
          <w:numId w:val="5"/>
        </w:numPr>
        <w:jc w:val="both"/>
      </w:pPr>
      <w:r>
        <w:rPr>
          <w:sz w:val="28"/>
          <w:szCs w:val="28"/>
        </w:rPr>
        <w:t>Collaboration</w:t>
      </w:r>
    </w:p>
    <w:p w:rsidR="00255978" w:rsidRDefault="00261C10">
      <w:pPr>
        <w:pStyle w:val="ListParagraph"/>
        <w:numPr>
          <w:ilvl w:val="0"/>
          <w:numId w:val="5"/>
        </w:numPr>
        <w:jc w:val="both"/>
      </w:pPr>
      <w:r>
        <w:rPr>
          <w:sz w:val="28"/>
          <w:szCs w:val="28"/>
        </w:rPr>
        <w:t>Value to both parties: equity</w:t>
      </w:r>
    </w:p>
    <w:p w:rsidR="00255978" w:rsidRDefault="00261C10">
      <w:pPr>
        <w:pStyle w:val="ListParagraph"/>
        <w:numPr>
          <w:ilvl w:val="0"/>
          <w:numId w:val="5"/>
        </w:numPr>
        <w:jc w:val="both"/>
      </w:pPr>
      <w:r>
        <w:rPr>
          <w:sz w:val="28"/>
          <w:szCs w:val="28"/>
        </w:rPr>
        <w:t>Construct carefully</w:t>
      </w:r>
    </w:p>
    <w:p w:rsidR="00255978" w:rsidRDefault="00261C10">
      <w:pPr>
        <w:pStyle w:val="ListParagraph"/>
        <w:numPr>
          <w:ilvl w:val="0"/>
          <w:numId w:val="5"/>
        </w:numPr>
        <w:jc w:val="both"/>
      </w:pPr>
      <w:r>
        <w:rPr>
          <w:sz w:val="28"/>
          <w:szCs w:val="28"/>
        </w:rPr>
        <w:t>Requires ‘trust’ and ‘commitment’</w:t>
      </w:r>
    </w:p>
    <w:p w:rsidR="00255978" w:rsidRDefault="00255978">
      <w:pPr>
        <w:pStyle w:val="Standard"/>
        <w:jc w:val="both"/>
        <w:rPr>
          <w:sz w:val="28"/>
          <w:szCs w:val="28"/>
        </w:rPr>
      </w:pPr>
    </w:p>
    <w:p w:rsidR="00255978" w:rsidRDefault="00261C10">
      <w:pPr>
        <w:pStyle w:val="ListParagraph"/>
        <w:numPr>
          <w:ilvl w:val="0"/>
          <w:numId w:val="12"/>
        </w:numPr>
        <w:ind w:left="426" w:hanging="426"/>
        <w:jc w:val="both"/>
      </w:pPr>
      <w:r>
        <w:rPr>
          <w:b/>
          <w:sz w:val="28"/>
          <w:szCs w:val="28"/>
        </w:rPr>
        <w:t>Dollars only part of the story</w:t>
      </w:r>
    </w:p>
    <w:p w:rsidR="00255978" w:rsidRDefault="00261C10">
      <w:pPr>
        <w:pStyle w:val="ListParagraph"/>
        <w:numPr>
          <w:ilvl w:val="0"/>
          <w:numId w:val="13"/>
        </w:numPr>
        <w:ind w:left="851" w:hanging="425"/>
        <w:jc w:val="both"/>
      </w:pPr>
      <w:r>
        <w:rPr>
          <w:sz w:val="28"/>
          <w:szCs w:val="28"/>
        </w:rPr>
        <w:t>Need to ‘think differently’ and ensure sustainability</w:t>
      </w:r>
    </w:p>
    <w:p w:rsidR="00255978" w:rsidRDefault="00261C10">
      <w:pPr>
        <w:pStyle w:val="ListParagraph"/>
        <w:ind w:left="851"/>
        <w:jc w:val="both"/>
      </w:pPr>
      <w:r>
        <w:rPr>
          <w:sz w:val="28"/>
          <w:szCs w:val="28"/>
        </w:rPr>
        <w:t xml:space="preserve">Old </w:t>
      </w:r>
      <w:r>
        <w:rPr>
          <w:sz w:val="28"/>
          <w:szCs w:val="28"/>
        </w:rPr>
        <w:t xml:space="preserve">models </w:t>
      </w:r>
      <w:r>
        <w:rPr>
          <w:sz w:val="28"/>
          <w:szCs w:val="28"/>
        </w:rPr>
        <w:t> new models</w:t>
      </w:r>
    </w:p>
    <w:p w:rsidR="00255978" w:rsidRDefault="00255978">
      <w:pPr>
        <w:pStyle w:val="ListParagraph"/>
        <w:ind w:left="851"/>
        <w:jc w:val="both"/>
        <w:rPr>
          <w:sz w:val="28"/>
          <w:szCs w:val="28"/>
        </w:rPr>
      </w:pPr>
    </w:p>
    <w:p w:rsidR="00255978" w:rsidRDefault="00261C10">
      <w:pPr>
        <w:pStyle w:val="ListParagraph"/>
        <w:numPr>
          <w:ilvl w:val="0"/>
          <w:numId w:val="14"/>
        </w:numPr>
        <w:ind w:left="426" w:hanging="426"/>
        <w:jc w:val="both"/>
      </w:pPr>
      <w:r>
        <w:rPr>
          <w:b/>
          <w:sz w:val="28"/>
          <w:szCs w:val="28"/>
        </w:rPr>
        <w:t>Student debt – significant issues around ‘HELP’</w:t>
      </w:r>
    </w:p>
    <w:p w:rsidR="00255978" w:rsidRDefault="00255978">
      <w:pPr>
        <w:pStyle w:val="Standard"/>
        <w:jc w:val="both"/>
        <w:rPr>
          <w:sz w:val="28"/>
          <w:szCs w:val="28"/>
        </w:rPr>
      </w:pPr>
    </w:p>
    <w:p w:rsidR="00255978" w:rsidRDefault="00261C10">
      <w:pPr>
        <w:pStyle w:val="ListParagraph"/>
        <w:numPr>
          <w:ilvl w:val="0"/>
          <w:numId w:val="2"/>
        </w:numPr>
        <w:ind w:left="426" w:hanging="426"/>
        <w:jc w:val="both"/>
      </w:pPr>
      <w:r>
        <w:rPr>
          <w:b/>
          <w:sz w:val="28"/>
          <w:szCs w:val="28"/>
        </w:rPr>
        <w:t>Be strategic for your business!</w:t>
      </w:r>
    </w:p>
    <w:p w:rsidR="00255978" w:rsidRDefault="00255978">
      <w:pPr>
        <w:pStyle w:val="Standard"/>
        <w:jc w:val="both"/>
        <w:rPr>
          <w:sz w:val="28"/>
          <w:szCs w:val="28"/>
        </w:rPr>
      </w:pPr>
    </w:p>
    <w:p w:rsidR="00255978" w:rsidRDefault="00255978">
      <w:pPr>
        <w:pStyle w:val="Standard"/>
        <w:jc w:val="both"/>
        <w:rPr>
          <w:sz w:val="28"/>
          <w:szCs w:val="28"/>
        </w:rPr>
      </w:pPr>
    </w:p>
    <w:p w:rsidR="00255978" w:rsidRDefault="00255978">
      <w:pPr>
        <w:pStyle w:val="Standard"/>
        <w:rPr>
          <w:b/>
          <w:sz w:val="32"/>
          <w:szCs w:val="32"/>
        </w:rPr>
      </w:pPr>
    </w:p>
    <w:p w:rsidR="00255978" w:rsidRDefault="00255978">
      <w:pPr>
        <w:pStyle w:val="Standard"/>
      </w:pPr>
    </w:p>
    <w:sectPr w:rsidR="0025597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10" w:rsidRDefault="00261C10">
      <w:r>
        <w:separator/>
      </w:r>
    </w:p>
  </w:endnote>
  <w:endnote w:type="continuationSeparator" w:id="0">
    <w:p w:rsidR="00261C10" w:rsidRDefault="0026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10" w:rsidRDefault="00261C10">
      <w:r>
        <w:rPr>
          <w:color w:val="000000"/>
        </w:rPr>
        <w:separator/>
      </w:r>
    </w:p>
  </w:footnote>
  <w:footnote w:type="continuationSeparator" w:id="0">
    <w:p w:rsidR="00261C10" w:rsidRDefault="0026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11D5"/>
    <w:multiLevelType w:val="multilevel"/>
    <w:tmpl w:val="ABC2B0C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3691ABC"/>
    <w:multiLevelType w:val="multilevel"/>
    <w:tmpl w:val="B99E7062"/>
    <w:styleLink w:val="WWNum4"/>
    <w:lvl w:ilvl="0">
      <w:numFmt w:val="bullet"/>
      <w:lvlText w:val="Ø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7517881"/>
    <w:multiLevelType w:val="multilevel"/>
    <w:tmpl w:val="88C6AEA0"/>
    <w:styleLink w:val="WWNum3"/>
    <w:lvl w:ilvl="0">
      <w:numFmt w:val="bullet"/>
      <w:lvlText w:val="Ø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A336A9C"/>
    <w:multiLevelType w:val="multilevel"/>
    <w:tmpl w:val="51269496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E5872AD"/>
    <w:multiLevelType w:val="multilevel"/>
    <w:tmpl w:val="5F5487C0"/>
    <w:styleLink w:val="WWNum5"/>
    <w:lvl w:ilvl="0">
      <w:numFmt w:val="bullet"/>
      <w:lvlText w:val="Ø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/>
  </w:num>
  <w:num w:numId="7">
    <w:abstractNumId w:val="2"/>
    <w:lvlOverride w:ilvl="0"/>
  </w:num>
  <w:num w:numId="8">
    <w:abstractNumId w:val="0"/>
    <w:lvlOverride w:ilvl="0"/>
  </w:num>
  <w:num w:numId="9">
    <w:abstractNumId w:val="2"/>
    <w:lvlOverride w:ilvl="0"/>
  </w:num>
  <w:num w:numId="10">
    <w:abstractNumId w:val="0"/>
    <w:lvlOverride w:ilvl="0"/>
  </w:num>
  <w:num w:numId="11">
    <w:abstractNumId w:val="4"/>
    <w:lvlOverride w:ilvl="0"/>
  </w:num>
  <w:num w:numId="12">
    <w:abstractNumId w:val="0"/>
    <w:lvlOverride w:ilvl="0"/>
  </w:num>
  <w:num w:numId="13">
    <w:abstractNumId w:val="2"/>
    <w:lvlOverride w:ilvl="0"/>
  </w:num>
  <w:num w:numId="1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5978"/>
    <w:rsid w:val="00255978"/>
    <w:rsid w:val="00261C10"/>
    <w:rsid w:val="0037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A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AU"/>
    </w:rPr>
  </w:style>
  <w:style w:type="paragraph" w:styleId="Heading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Subtitle"/>
    <w:pPr>
      <w:keepNext/>
      <w:spacing w:before="2000" w:after="1000"/>
      <w:jc w:val="center"/>
    </w:pPr>
    <w:rPr>
      <w:rFonts w:ascii="Arial Bold" w:hAnsi="Arial Bold"/>
      <w:b/>
      <w:bCs/>
      <w:smallCaps/>
      <w:color w:val="000080"/>
      <w:sz w:val="56"/>
      <w:szCs w:val="36"/>
      <w:lang w:eastAsia="en-AU"/>
    </w:rPr>
  </w:style>
  <w:style w:type="paragraph" w:styleId="Subtitle">
    <w:name w:val="Subtitle"/>
    <w:basedOn w:val="Standard"/>
    <w:next w:val="Textbody"/>
    <w:pPr>
      <w:keepNext/>
      <w:spacing w:before="760" w:after="300"/>
      <w:jc w:val="center"/>
      <w:outlineLvl w:val="1"/>
    </w:pPr>
    <w:rPr>
      <w:rFonts w:ascii="Arial Bold" w:hAnsi="Arial Bold"/>
      <w:b/>
      <w:i/>
      <w:iCs/>
      <w:sz w:val="40"/>
      <w:szCs w:val="28"/>
      <w:lang w:val="en-US" w:eastAsia="en-AU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ing1Char">
    <w:name w:val="Heading 1 Char"/>
    <w:basedOn w:val="DefaultParagraphFont"/>
    <w:rPr>
      <w:rFonts w:ascii="Arial" w:hAnsi="Arial" w:cs="Arial"/>
      <w:b/>
      <w:bCs/>
      <w:kern w:val="3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i/>
      <w:iCs/>
      <w:sz w:val="28"/>
      <w:szCs w:val="28"/>
      <w:lang w:eastAsia="en-AU"/>
    </w:rPr>
  </w:style>
  <w:style w:type="character" w:customStyle="1" w:styleId="TitleChar">
    <w:name w:val="Title Char"/>
    <w:basedOn w:val="DefaultParagraphFont"/>
    <w:rPr>
      <w:rFonts w:ascii="Arial Bold" w:hAnsi="Arial Bold"/>
      <w:b/>
      <w:smallCaps/>
      <w:color w:val="000080"/>
      <w:kern w:val="3"/>
      <w:sz w:val="56"/>
      <w:lang w:eastAsia="en-AU"/>
    </w:rPr>
  </w:style>
  <w:style w:type="character" w:customStyle="1" w:styleId="SubtitleChar">
    <w:name w:val="Subtitle Char"/>
    <w:basedOn w:val="DefaultParagraphFont"/>
    <w:rPr>
      <w:rFonts w:ascii="Arial Bold" w:hAnsi="Arial Bold"/>
      <w:b/>
      <w:sz w:val="40"/>
      <w:lang w:val="en-US" w:eastAsia="en-AU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A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AU"/>
    </w:rPr>
  </w:style>
  <w:style w:type="paragraph" w:styleId="Heading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Subtitle"/>
    <w:pPr>
      <w:keepNext/>
      <w:spacing w:before="2000" w:after="1000"/>
      <w:jc w:val="center"/>
    </w:pPr>
    <w:rPr>
      <w:rFonts w:ascii="Arial Bold" w:hAnsi="Arial Bold"/>
      <w:b/>
      <w:bCs/>
      <w:smallCaps/>
      <w:color w:val="000080"/>
      <w:sz w:val="56"/>
      <w:szCs w:val="36"/>
      <w:lang w:eastAsia="en-AU"/>
    </w:rPr>
  </w:style>
  <w:style w:type="paragraph" w:styleId="Subtitle">
    <w:name w:val="Subtitle"/>
    <w:basedOn w:val="Standard"/>
    <w:next w:val="Textbody"/>
    <w:pPr>
      <w:keepNext/>
      <w:spacing w:before="760" w:after="300"/>
      <w:jc w:val="center"/>
      <w:outlineLvl w:val="1"/>
    </w:pPr>
    <w:rPr>
      <w:rFonts w:ascii="Arial Bold" w:hAnsi="Arial Bold"/>
      <w:b/>
      <w:i/>
      <w:iCs/>
      <w:sz w:val="40"/>
      <w:szCs w:val="28"/>
      <w:lang w:val="en-US" w:eastAsia="en-AU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ing1Char">
    <w:name w:val="Heading 1 Char"/>
    <w:basedOn w:val="DefaultParagraphFont"/>
    <w:rPr>
      <w:rFonts w:ascii="Arial" w:hAnsi="Arial" w:cs="Arial"/>
      <w:b/>
      <w:bCs/>
      <w:kern w:val="3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i/>
      <w:iCs/>
      <w:sz w:val="28"/>
      <w:szCs w:val="28"/>
      <w:lang w:eastAsia="en-AU"/>
    </w:rPr>
  </w:style>
  <w:style w:type="character" w:customStyle="1" w:styleId="TitleChar">
    <w:name w:val="Title Char"/>
    <w:basedOn w:val="DefaultParagraphFont"/>
    <w:rPr>
      <w:rFonts w:ascii="Arial Bold" w:hAnsi="Arial Bold"/>
      <w:b/>
      <w:smallCaps/>
      <w:color w:val="000080"/>
      <w:kern w:val="3"/>
      <w:sz w:val="56"/>
      <w:lang w:eastAsia="en-AU"/>
    </w:rPr>
  </w:style>
  <w:style w:type="character" w:customStyle="1" w:styleId="SubtitleChar">
    <w:name w:val="Subtitle Char"/>
    <w:basedOn w:val="DefaultParagraphFont"/>
    <w:rPr>
      <w:rFonts w:ascii="Arial Bold" w:hAnsi="Arial Bold"/>
      <w:b/>
      <w:sz w:val="40"/>
      <w:lang w:val="en-US" w:eastAsia="en-AU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abejanoff</dc:creator>
  <cp:lastModifiedBy>enquiries</cp:lastModifiedBy>
  <cp:revision>1</cp:revision>
  <dcterms:created xsi:type="dcterms:W3CDTF">2014-07-22T05:49:00Z</dcterms:created>
  <dcterms:modified xsi:type="dcterms:W3CDTF">2015-02-10T04:36:00Z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